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C87CE80" w14:textId="77777777" w:rsidR="005464CD" w:rsidRPr="00F469AF" w:rsidRDefault="005464CD" w:rsidP="005464CD">
      <w:pPr>
        <w:spacing w:after="60"/>
        <w:jc w:val="center"/>
        <w:rPr>
          <w:b/>
          <w:bCs/>
          <w:lang w:val="sr-Cyrl-CS"/>
        </w:rPr>
      </w:pPr>
      <w:r w:rsidRPr="00F469AF">
        <w:rPr>
          <w:b/>
          <w:bCs/>
          <w:lang w:val="sr-Cyrl-CS"/>
        </w:rPr>
        <w:t xml:space="preserve">Табела 5.1 </w:t>
      </w:r>
      <w:r w:rsidRPr="00F469AF">
        <w:rPr>
          <w:bCs/>
          <w:lang w:val="sr-Cyrl-CS"/>
        </w:rPr>
        <w:t>Спецификација  предмета  на студијском програму докторских студија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873"/>
        <w:gridCol w:w="2881"/>
        <w:gridCol w:w="3819"/>
      </w:tblGrid>
      <w:tr w:rsidR="005464CD" w:rsidRPr="00F469AF" w14:paraId="74FF2631" w14:textId="77777777" w:rsidTr="007B75B4">
        <w:trPr>
          <w:trHeight w:val="227"/>
          <w:jc w:val="center"/>
        </w:trPr>
        <w:tc>
          <w:tcPr>
            <w:tcW w:w="9573" w:type="dxa"/>
            <w:gridSpan w:val="3"/>
          </w:tcPr>
          <w:p w14:paraId="0109EE14" w14:textId="50D4E68B" w:rsidR="005464CD" w:rsidRPr="00F469AF" w:rsidRDefault="005464CD" w:rsidP="007B75B4">
            <w:pPr>
              <w:jc w:val="both"/>
              <w:rPr>
                <w:lang w:val="sr-Cyrl-CS"/>
              </w:rPr>
            </w:pPr>
            <w:r w:rsidRPr="00F469AF">
              <w:rPr>
                <w:b/>
                <w:bCs/>
                <w:lang w:val="sr-Cyrl-CS"/>
              </w:rPr>
              <w:t xml:space="preserve">Назив предмета: </w:t>
            </w:r>
            <w:r w:rsidR="007836FA" w:rsidRPr="007B070F">
              <w:rPr>
                <w:lang w:val="sr-Cyrl-CS"/>
              </w:rPr>
              <w:t>Процесни модели с</w:t>
            </w:r>
            <w:r w:rsidR="00CA66E9" w:rsidRPr="007B070F">
              <w:rPr>
                <w:lang w:val="sr-Cyrl-CS"/>
              </w:rPr>
              <w:t>тратегијско</w:t>
            </w:r>
            <w:r w:rsidR="007836FA" w:rsidRPr="007B070F">
              <w:rPr>
                <w:lang w:val="sr-Cyrl-CS"/>
              </w:rPr>
              <w:t>г</w:t>
            </w:r>
            <w:r w:rsidR="00CA66E9" w:rsidRPr="007B070F">
              <w:rPr>
                <w:lang w:val="sr-Cyrl-CS"/>
              </w:rPr>
              <w:t xml:space="preserve"> предузетништв</w:t>
            </w:r>
            <w:r w:rsidR="007836FA" w:rsidRPr="007B070F">
              <w:rPr>
                <w:lang w:val="sr-Cyrl-CS"/>
              </w:rPr>
              <w:t>а</w:t>
            </w:r>
          </w:p>
        </w:tc>
      </w:tr>
      <w:tr w:rsidR="005464CD" w:rsidRPr="00F469AF" w14:paraId="09A7CB50" w14:textId="77777777" w:rsidTr="007B75B4">
        <w:trPr>
          <w:trHeight w:val="227"/>
          <w:jc w:val="center"/>
        </w:trPr>
        <w:tc>
          <w:tcPr>
            <w:tcW w:w="9573" w:type="dxa"/>
            <w:gridSpan w:val="3"/>
          </w:tcPr>
          <w:p w14:paraId="7B691717" w14:textId="67147BF2" w:rsidR="005464CD" w:rsidRPr="00CA66E9" w:rsidRDefault="005464CD" w:rsidP="007B75B4">
            <w:pPr>
              <w:jc w:val="both"/>
              <w:rPr>
                <w:b/>
                <w:bCs/>
                <w:lang w:val="sr-Cyrl-RS"/>
              </w:rPr>
            </w:pPr>
            <w:r w:rsidRPr="00F469AF">
              <w:rPr>
                <w:b/>
                <w:bCs/>
                <w:lang w:val="sr-Cyrl-CS"/>
              </w:rPr>
              <w:t>Наставник или наставници:</w:t>
            </w:r>
            <w:r w:rsidR="00CA66E9">
              <w:rPr>
                <w:b/>
                <w:bCs/>
                <w:lang w:val="sr-Latn-RS"/>
              </w:rPr>
              <w:t xml:space="preserve"> </w:t>
            </w:r>
            <w:r w:rsidR="00CA66E9" w:rsidRPr="007B070F">
              <w:rPr>
                <w:lang w:val="sr-Cyrl-RS"/>
              </w:rPr>
              <w:t>Доц. др Данијела Стошић Панић</w:t>
            </w:r>
          </w:p>
        </w:tc>
      </w:tr>
      <w:tr w:rsidR="005464CD" w:rsidRPr="00F469AF" w14:paraId="09CAFC4E" w14:textId="77777777" w:rsidTr="007B75B4">
        <w:trPr>
          <w:trHeight w:val="227"/>
          <w:jc w:val="center"/>
        </w:trPr>
        <w:tc>
          <w:tcPr>
            <w:tcW w:w="9573" w:type="dxa"/>
            <w:gridSpan w:val="3"/>
          </w:tcPr>
          <w:p w14:paraId="052F7C94" w14:textId="2838E9FE" w:rsidR="005464CD" w:rsidRPr="00F469AF" w:rsidRDefault="005464CD" w:rsidP="007B75B4">
            <w:pPr>
              <w:jc w:val="both"/>
              <w:rPr>
                <w:lang w:val="sr-Cyrl-CS"/>
              </w:rPr>
            </w:pPr>
            <w:r w:rsidRPr="00F469AF">
              <w:rPr>
                <w:b/>
                <w:bCs/>
                <w:lang w:val="sr-Cyrl-CS"/>
              </w:rPr>
              <w:t>Статус предмета</w:t>
            </w:r>
            <w:r w:rsidR="00CA66E9">
              <w:rPr>
                <w:b/>
                <w:bCs/>
                <w:lang w:val="sr-Cyrl-CS"/>
              </w:rPr>
              <w:t xml:space="preserve">: </w:t>
            </w:r>
            <w:r w:rsidR="00CA66E9" w:rsidRPr="007B070F">
              <w:rPr>
                <w:lang w:val="sr-Cyrl-CS"/>
              </w:rPr>
              <w:t>изборни</w:t>
            </w:r>
          </w:p>
        </w:tc>
      </w:tr>
      <w:tr w:rsidR="005464CD" w:rsidRPr="00F469AF" w14:paraId="23DABC94" w14:textId="77777777" w:rsidTr="007B75B4">
        <w:trPr>
          <w:trHeight w:val="227"/>
          <w:jc w:val="center"/>
        </w:trPr>
        <w:tc>
          <w:tcPr>
            <w:tcW w:w="9573" w:type="dxa"/>
            <w:gridSpan w:val="3"/>
          </w:tcPr>
          <w:p w14:paraId="4B3DFB33" w14:textId="5661537F" w:rsidR="005464CD" w:rsidRPr="009E67D4" w:rsidRDefault="005464CD" w:rsidP="0013078C">
            <w:pPr>
              <w:jc w:val="both"/>
              <w:rPr>
                <w:lang w:val="sr-Latn-RS"/>
              </w:rPr>
            </w:pPr>
            <w:r w:rsidRPr="00F469AF">
              <w:rPr>
                <w:b/>
                <w:bCs/>
                <w:lang w:val="sr-Cyrl-CS"/>
              </w:rPr>
              <w:t>Број ЕСПБ:</w:t>
            </w:r>
            <w:r w:rsidR="00EE10F0">
              <w:rPr>
                <w:b/>
                <w:bCs/>
                <w:lang w:val="sr-Cyrl-CS"/>
              </w:rPr>
              <w:t xml:space="preserve"> </w:t>
            </w:r>
            <w:r w:rsidR="0013078C" w:rsidRPr="007B070F">
              <w:rPr>
                <w:lang w:val="sr-Latn-RS"/>
              </w:rPr>
              <w:t>8</w:t>
            </w:r>
          </w:p>
        </w:tc>
      </w:tr>
      <w:tr w:rsidR="005464CD" w:rsidRPr="00F469AF" w14:paraId="0F7D097D" w14:textId="77777777" w:rsidTr="007B75B4">
        <w:trPr>
          <w:trHeight w:val="227"/>
          <w:jc w:val="center"/>
        </w:trPr>
        <w:tc>
          <w:tcPr>
            <w:tcW w:w="9573" w:type="dxa"/>
            <w:gridSpan w:val="3"/>
          </w:tcPr>
          <w:p w14:paraId="19814692" w14:textId="01FED4DE" w:rsidR="005464CD" w:rsidRPr="00F469AF" w:rsidRDefault="005464CD" w:rsidP="007B75B4">
            <w:pPr>
              <w:jc w:val="both"/>
              <w:rPr>
                <w:lang w:val="sr-Cyrl-CS"/>
              </w:rPr>
            </w:pPr>
            <w:r w:rsidRPr="00F469AF">
              <w:rPr>
                <w:b/>
                <w:bCs/>
                <w:lang w:val="sr-Cyrl-CS"/>
              </w:rPr>
              <w:t>Услов:</w:t>
            </w:r>
            <w:r w:rsidR="00CA66E9">
              <w:rPr>
                <w:b/>
                <w:bCs/>
                <w:lang w:val="sr-Cyrl-CS"/>
              </w:rPr>
              <w:t xml:space="preserve"> </w:t>
            </w:r>
            <w:r w:rsidR="00CA66E9" w:rsidRPr="007B070F">
              <w:rPr>
                <w:lang w:val="sr-Cyrl-CS"/>
              </w:rPr>
              <w:t>нема</w:t>
            </w:r>
          </w:p>
        </w:tc>
      </w:tr>
      <w:tr w:rsidR="005464CD" w:rsidRPr="00F469AF" w14:paraId="08CE8783" w14:textId="77777777" w:rsidTr="007B75B4">
        <w:trPr>
          <w:trHeight w:val="227"/>
          <w:jc w:val="center"/>
        </w:trPr>
        <w:tc>
          <w:tcPr>
            <w:tcW w:w="9573" w:type="dxa"/>
            <w:gridSpan w:val="3"/>
          </w:tcPr>
          <w:p w14:paraId="6C54B5C7" w14:textId="0C3A5C1B" w:rsidR="00F10CF7" w:rsidRPr="00F10CF7" w:rsidRDefault="005464CD" w:rsidP="00F10CF7">
            <w:pPr>
              <w:jc w:val="both"/>
              <w:rPr>
                <w:lang w:val="sr-Cyrl-CS"/>
              </w:rPr>
            </w:pPr>
            <w:r w:rsidRPr="00F469AF">
              <w:rPr>
                <w:b/>
                <w:bCs/>
                <w:lang w:val="sr-Cyrl-CS"/>
              </w:rPr>
              <w:t>Циљ предмета</w:t>
            </w:r>
            <w:r w:rsidR="00F10CF7">
              <w:rPr>
                <w:b/>
                <w:bCs/>
                <w:lang w:val="sr-Cyrl-CS"/>
              </w:rPr>
              <w:t xml:space="preserve">: </w:t>
            </w:r>
            <w:r w:rsidR="00CA66E9">
              <w:rPr>
                <w:lang w:val="sr-Cyrl-CS"/>
              </w:rPr>
              <w:t xml:space="preserve">Основни циљ предмета је да се студентима </w:t>
            </w:r>
            <w:r w:rsidR="00CD7558">
              <w:rPr>
                <w:lang w:val="sr-Cyrl-CS"/>
              </w:rPr>
              <w:t>понуди</w:t>
            </w:r>
            <w:r w:rsidR="00CA66E9">
              <w:rPr>
                <w:lang w:val="sr-Cyrl-CS"/>
              </w:rPr>
              <w:t xml:space="preserve"> теоријски и емпиријски обухват тема од значаја за</w:t>
            </w:r>
            <w:r w:rsidR="002505C4">
              <w:rPr>
                <w:lang w:val="sr-Cyrl-CS"/>
              </w:rPr>
              <w:t xml:space="preserve"> структуру и имплементацију процесних модела </w:t>
            </w:r>
            <w:r w:rsidR="00CA66E9">
              <w:rPr>
                <w:lang w:val="sr-Cyrl-CS"/>
              </w:rPr>
              <w:t>стратегијско</w:t>
            </w:r>
            <w:r w:rsidR="002505C4">
              <w:rPr>
                <w:lang w:val="sr-Cyrl-CS"/>
              </w:rPr>
              <w:t>г</w:t>
            </w:r>
            <w:r w:rsidR="00CA66E9">
              <w:rPr>
                <w:lang w:val="sr-Cyrl-CS"/>
              </w:rPr>
              <w:t xml:space="preserve"> предузетништв</w:t>
            </w:r>
            <w:r w:rsidR="002505C4">
              <w:rPr>
                <w:lang w:val="sr-Cyrl-CS"/>
              </w:rPr>
              <w:t>а</w:t>
            </w:r>
            <w:r w:rsidR="00CA66E9">
              <w:rPr>
                <w:lang w:val="sr-Cyrl-CS"/>
              </w:rPr>
              <w:t>, како би исте користили као концептуални оквир и аналитички алат у истраживању стратегијског предузетништва</w:t>
            </w:r>
            <w:r w:rsidR="00203460">
              <w:rPr>
                <w:lang w:val="sr-Cyrl-CS"/>
              </w:rPr>
              <w:t xml:space="preserve">. </w:t>
            </w:r>
            <w:r w:rsidR="00203460" w:rsidRPr="00F10CF7">
              <w:rPr>
                <w:lang w:val="sr-Cyrl-CS"/>
              </w:rPr>
              <w:t>Такође, циљ предмета је да студенти развију когнитивн</w:t>
            </w:r>
            <w:r w:rsidR="00965C09" w:rsidRPr="00F10CF7">
              <w:rPr>
                <w:lang w:val="sr-Cyrl-CS"/>
              </w:rPr>
              <w:t>е предиспозиције</w:t>
            </w:r>
            <w:r w:rsidR="00F10CF7" w:rsidRPr="00F10CF7">
              <w:rPr>
                <w:lang w:val="sr-Cyrl-CS"/>
              </w:rPr>
              <w:t xml:space="preserve"> </w:t>
            </w:r>
            <w:r w:rsidR="00965C09" w:rsidRPr="00F10CF7">
              <w:rPr>
                <w:lang w:val="sr-Cyrl-CS"/>
              </w:rPr>
              <w:t xml:space="preserve">и способности за </w:t>
            </w:r>
            <w:r w:rsidR="00F10CF7" w:rsidRPr="00F10CF7">
              <w:rPr>
                <w:lang w:val="sr-Cyrl-CS"/>
              </w:rPr>
              <w:t>примену стеченог</w:t>
            </w:r>
            <w:r w:rsidR="00965C09" w:rsidRPr="00F10CF7">
              <w:rPr>
                <w:lang w:val="sr-Cyrl-CS"/>
              </w:rPr>
              <w:t xml:space="preserve"> </w:t>
            </w:r>
            <w:r w:rsidR="00375DE4" w:rsidRPr="00F10CF7">
              <w:rPr>
                <w:lang w:val="sr-Cyrl-CS"/>
              </w:rPr>
              <w:t>знања</w:t>
            </w:r>
            <w:r w:rsidR="00375DE4">
              <w:rPr>
                <w:lang w:val="sr-Cyrl-CS"/>
              </w:rPr>
              <w:t xml:space="preserve"> </w:t>
            </w:r>
            <w:r w:rsidR="00F10CF7">
              <w:rPr>
                <w:lang w:val="sr-Cyrl-CS"/>
              </w:rPr>
              <w:t>за изградњу и унапређење одрживе пословне конкурентности.</w:t>
            </w:r>
          </w:p>
        </w:tc>
      </w:tr>
      <w:tr w:rsidR="005464CD" w:rsidRPr="00F469AF" w14:paraId="5B819FB3" w14:textId="77777777" w:rsidTr="007B75B4">
        <w:trPr>
          <w:trHeight w:val="227"/>
          <w:jc w:val="center"/>
        </w:trPr>
        <w:tc>
          <w:tcPr>
            <w:tcW w:w="9573" w:type="dxa"/>
            <w:gridSpan w:val="3"/>
          </w:tcPr>
          <w:p w14:paraId="647E4749" w14:textId="00FF1290" w:rsidR="005464CD" w:rsidRPr="00F469AF" w:rsidRDefault="005464CD" w:rsidP="00F10CF7">
            <w:pPr>
              <w:jc w:val="both"/>
              <w:rPr>
                <w:lang w:val="sr-Cyrl-CS"/>
              </w:rPr>
            </w:pPr>
            <w:r w:rsidRPr="00F469AF">
              <w:rPr>
                <w:b/>
                <w:bCs/>
                <w:lang w:val="sr-Cyrl-CS"/>
              </w:rPr>
              <w:t>Исход предмета</w:t>
            </w:r>
            <w:r w:rsidR="00F10CF7">
              <w:rPr>
                <w:b/>
                <w:bCs/>
                <w:lang w:val="sr-Cyrl-CS"/>
              </w:rPr>
              <w:t xml:space="preserve">: </w:t>
            </w:r>
            <w:r w:rsidR="00CA66E9">
              <w:rPr>
                <w:lang w:val="sr-Cyrl-CS"/>
              </w:rPr>
              <w:t>Савладавањем предмета, студенти ће бити способни да:</w:t>
            </w:r>
            <w:r w:rsidR="00DB7B53">
              <w:rPr>
                <w:lang w:val="sr-Cyrl-CS"/>
              </w:rPr>
              <w:t xml:space="preserve"> идентификују основне компоненте истраживачког поља стратегијског предузетништва; дефинишу садржај парадигме стратегијског предузетништва; идентификују поље истраживачке примене појединих теорија и да објасне везе између теоријског полазишта и избора истраживачких метода у стратегијском предузетништву; користе адекватне теорије, концепте и методе у процесу прикупљања података, њихове анализе и дискусије у истраживачким пројектима</w:t>
            </w:r>
            <w:r w:rsidR="00DB7B53">
              <w:rPr>
                <w:lang w:val="sr-Latn-RS"/>
              </w:rPr>
              <w:t xml:space="preserve"> </w:t>
            </w:r>
            <w:r w:rsidR="00DB7B53">
              <w:rPr>
                <w:lang w:val="sr-Cyrl-RS"/>
              </w:rPr>
              <w:t xml:space="preserve">у домену стратегијског предузетништва; </w:t>
            </w:r>
            <w:r w:rsidR="00203460">
              <w:rPr>
                <w:lang w:val="sr-Cyrl-CS"/>
              </w:rPr>
              <w:t xml:space="preserve">разумеју значај стратегијског предузетништва за </w:t>
            </w:r>
            <w:r w:rsidR="00375DE4">
              <w:rPr>
                <w:lang w:val="sr-Cyrl-CS"/>
              </w:rPr>
              <w:t xml:space="preserve">пословну </w:t>
            </w:r>
            <w:r w:rsidR="00203460">
              <w:rPr>
                <w:lang w:val="sr-Cyrl-CS"/>
              </w:rPr>
              <w:t xml:space="preserve">конкурентност; </w:t>
            </w:r>
            <w:r w:rsidR="00375DE4">
              <w:rPr>
                <w:lang w:val="sr-Cyrl-CS"/>
              </w:rPr>
              <w:t xml:space="preserve">идентификују подручја и услове </w:t>
            </w:r>
            <w:r w:rsidR="00F10CF7">
              <w:rPr>
                <w:lang w:val="sr-Cyrl-CS"/>
              </w:rPr>
              <w:t xml:space="preserve">за </w:t>
            </w:r>
            <w:r w:rsidR="00375DE4">
              <w:rPr>
                <w:lang w:val="sr-Cyrl-CS"/>
              </w:rPr>
              <w:t>имплементациј</w:t>
            </w:r>
            <w:r w:rsidR="00F10CF7">
              <w:rPr>
                <w:lang w:val="sr-Cyrl-CS"/>
              </w:rPr>
              <w:t>у</w:t>
            </w:r>
            <w:r w:rsidR="00375DE4">
              <w:rPr>
                <w:lang w:val="sr-Cyrl-CS"/>
              </w:rPr>
              <w:t xml:space="preserve"> стратегијског предузетништва у праксу пословног управљања; активирају потенцијал стратегијског предузетништва за изградњу одрживе конкурентске предности</w:t>
            </w:r>
            <w:r w:rsidR="00DB7B53">
              <w:rPr>
                <w:lang w:val="sr-Cyrl-CS"/>
              </w:rPr>
              <w:t>.</w:t>
            </w:r>
          </w:p>
        </w:tc>
      </w:tr>
      <w:tr w:rsidR="005464CD" w:rsidRPr="00F469AF" w14:paraId="79DDDC6A" w14:textId="77777777" w:rsidTr="007B75B4">
        <w:trPr>
          <w:trHeight w:val="227"/>
          <w:jc w:val="center"/>
        </w:trPr>
        <w:tc>
          <w:tcPr>
            <w:tcW w:w="9573" w:type="dxa"/>
            <w:gridSpan w:val="3"/>
          </w:tcPr>
          <w:p w14:paraId="16D86A40" w14:textId="77777777" w:rsidR="005464CD" w:rsidRPr="00F469AF" w:rsidRDefault="005464CD" w:rsidP="007B75B4">
            <w:pPr>
              <w:jc w:val="both"/>
              <w:rPr>
                <w:b/>
                <w:bCs/>
                <w:lang w:val="sr-Cyrl-CS"/>
              </w:rPr>
            </w:pPr>
            <w:r w:rsidRPr="00F469AF">
              <w:rPr>
                <w:b/>
                <w:bCs/>
                <w:lang w:val="sr-Cyrl-CS"/>
              </w:rPr>
              <w:t>Садржај предмета</w:t>
            </w:r>
          </w:p>
          <w:p w14:paraId="7D71602F" w14:textId="64D5752F" w:rsidR="00CA66E9" w:rsidRDefault="00CA66E9" w:rsidP="00CA66E9">
            <w:pPr>
              <w:jc w:val="both"/>
              <w:rPr>
                <w:lang w:val="sr-Cyrl-RS"/>
              </w:rPr>
            </w:pPr>
            <w:r w:rsidRPr="00F469AF">
              <w:rPr>
                <w:i/>
                <w:iCs/>
                <w:lang w:val="sr-Cyrl-CS"/>
              </w:rPr>
              <w:t>Теоријска настава</w:t>
            </w:r>
            <w:r w:rsidR="00F85E05">
              <w:rPr>
                <w:i/>
                <w:iCs/>
                <w:lang w:val="sr-Cyrl-CS"/>
              </w:rPr>
              <w:t xml:space="preserve">: </w:t>
            </w:r>
            <w:r>
              <w:rPr>
                <w:lang w:val="sr-Cyrl-RS"/>
              </w:rPr>
              <w:t xml:space="preserve">Истраживачка област предузетништва и стратегијског менаџмента: класификација истраживачких питања, приступа и парадигми; </w:t>
            </w:r>
            <w:r w:rsidR="00B62E55">
              <w:rPr>
                <w:lang w:val="sr-Cyrl-RS"/>
              </w:rPr>
              <w:t xml:space="preserve">Природа односа </w:t>
            </w:r>
            <w:r w:rsidR="00123F0D">
              <w:rPr>
                <w:lang w:val="sr-Cyrl-RS"/>
              </w:rPr>
              <w:t>предузетништва и стратегијског менаџмента</w:t>
            </w:r>
            <w:r w:rsidR="00B62E55">
              <w:rPr>
                <w:lang w:val="sr-Cyrl-RS"/>
              </w:rPr>
              <w:t xml:space="preserve"> у процесним моделима стратегијског предузетништва (сусрет, интеграција, интерфејс);</w:t>
            </w:r>
            <w:r w:rsidR="00123F0D">
              <w:rPr>
                <w:lang w:val="sr-Cyrl-RS"/>
              </w:rPr>
              <w:t xml:space="preserve"> </w:t>
            </w:r>
            <w:r>
              <w:rPr>
                <w:lang w:val="sr-Cyrl-RS"/>
              </w:rPr>
              <w:t>Концептуални оквир за дефинисање стратегијског предузетништва</w:t>
            </w:r>
            <w:r w:rsidR="00B22792">
              <w:rPr>
                <w:lang w:val="sr-Cyrl-RS"/>
              </w:rPr>
              <w:t xml:space="preserve">: латентни, </w:t>
            </w:r>
            <w:proofErr w:type="spellStart"/>
            <w:r w:rsidR="00B22792">
              <w:rPr>
                <w:lang w:val="sr-Cyrl-RS"/>
              </w:rPr>
              <w:t>агрегатни</w:t>
            </w:r>
            <w:proofErr w:type="spellEnd"/>
            <w:r w:rsidR="00B22792">
              <w:rPr>
                <w:lang w:val="sr-Cyrl-RS"/>
              </w:rPr>
              <w:t xml:space="preserve"> и </w:t>
            </w:r>
            <w:proofErr w:type="spellStart"/>
            <w:r w:rsidR="00B22792">
              <w:rPr>
                <w:lang w:val="sr-Cyrl-RS"/>
              </w:rPr>
              <w:t>профилни</w:t>
            </w:r>
            <w:proofErr w:type="spellEnd"/>
            <w:r w:rsidR="00B22792">
              <w:rPr>
                <w:lang w:val="sr-Cyrl-RS"/>
              </w:rPr>
              <w:t xml:space="preserve"> приступ</w:t>
            </w:r>
            <w:r>
              <w:rPr>
                <w:lang w:val="sr-Cyrl-RS"/>
              </w:rPr>
              <w:t xml:space="preserve">; </w:t>
            </w:r>
            <w:r w:rsidR="006809CB">
              <w:rPr>
                <w:lang w:val="sr-Cyrl-RS"/>
              </w:rPr>
              <w:t xml:space="preserve">Теоријско полазиште за анализу окружења стратегијског предузетништва (популациона екологија, </w:t>
            </w:r>
            <w:proofErr w:type="spellStart"/>
            <w:r w:rsidR="006809CB">
              <w:rPr>
                <w:lang w:val="sr-Cyrl-RS"/>
              </w:rPr>
              <w:t>неоинституционална</w:t>
            </w:r>
            <w:proofErr w:type="spellEnd"/>
            <w:r w:rsidR="006809CB">
              <w:rPr>
                <w:lang w:val="sr-Cyrl-RS"/>
              </w:rPr>
              <w:t xml:space="preserve"> теорија, организациона еволуција, модел </w:t>
            </w:r>
            <w:proofErr w:type="spellStart"/>
            <w:r w:rsidR="006809CB">
              <w:rPr>
                <w:lang w:val="sr-Cyrl-RS"/>
              </w:rPr>
              <w:t>гранских</w:t>
            </w:r>
            <w:proofErr w:type="spellEnd"/>
            <w:r w:rsidR="006809CB">
              <w:rPr>
                <w:lang w:val="sr-Cyrl-RS"/>
              </w:rPr>
              <w:t xml:space="preserve"> заједница); </w:t>
            </w:r>
            <w:r w:rsidR="00B22792">
              <w:rPr>
                <w:lang w:val="sr-Cyrl-RS"/>
              </w:rPr>
              <w:t>А</w:t>
            </w:r>
            <w:r>
              <w:rPr>
                <w:lang w:val="sr-Cyrl-RS"/>
              </w:rPr>
              <w:t>ктивности, когнитивни модели, способности и компетенције</w:t>
            </w:r>
            <w:r w:rsidR="00B22792">
              <w:rPr>
                <w:lang w:val="sr-Cyrl-RS"/>
              </w:rPr>
              <w:t xml:space="preserve"> као јединице анализе </w:t>
            </w:r>
            <w:r w:rsidR="007C7111">
              <w:rPr>
                <w:lang w:val="sr-Cyrl-RS"/>
              </w:rPr>
              <w:t xml:space="preserve">у процесним моделима </w:t>
            </w:r>
            <w:r w:rsidR="00B22792">
              <w:rPr>
                <w:lang w:val="sr-Cyrl-RS"/>
              </w:rPr>
              <w:t>стратегијског предузетништва</w:t>
            </w:r>
            <w:r>
              <w:rPr>
                <w:lang w:val="sr-Cyrl-RS"/>
              </w:rPr>
              <w:t>; Субјекти стратегијског предузетништва</w:t>
            </w:r>
            <w:r w:rsidR="006809CB">
              <w:rPr>
                <w:lang w:val="sr-Cyrl-RS"/>
              </w:rPr>
              <w:t xml:space="preserve"> као структурна јединица процесних модела</w:t>
            </w:r>
            <w:r>
              <w:rPr>
                <w:lang w:val="sr-Cyrl-RS"/>
              </w:rPr>
              <w:t xml:space="preserve">; </w:t>
            </w:r>
            <w:r w:rsidR="006809CB">
              <w:rPr>
                <w:lang w:val="sr-Cyrl-RS"/>
              </w:rPr>
              <w:t xml:space="preserve">Стратегијско предузетништво као истраживачко поље: методолошки оквир (нормативни и позитивистички приступ), дизајн истраживања (методолошки </w:t>
            </w:r>
            <w:proofErr w:type="spellStart"/>
            <w:r w:rsidR="006809CB">
              <w:rPr>
                <w:lang w:val="sr-Cyrl-RS"/>
              </w:rPr>
              <w:t>холизам</w:t>
            </w:r>
            <w:proofErr w:type="spellEnd"/>
            <w:r w:rsidR="006809CB">
              <w:rPr>
                <w:lang w:val="sr-Cyrl-RS"/>
              </w:rPr>
              <w:t xml:space="preserve">), оперативна мерила и индикатори; </w:t>
            </w:r>
            <w:r w:rsidR="00BC2872">
              <w:rPr>
                <w:lang w:val="sr-Cyrl-RS"/>
              </w:rPr>
              <w:t xml:space="preserve">Интерни и екстерни покретачи имплементације стратегијског предузетништва; </w:t>
            </w:r>
            <w:r>
              <w:rPr>
                <w:lang w:val="sr-Cyrl-RS"/>
              </w:rPr>
              <w:t xml:space="preserve">Допринос стратегијског предузетништва организационој </w:t>
            </w:r>
            <w:proofErr w:type="spellStart"/>
            <w:r>
              <w:rPr>
                <w:lang w:val="sr-Cyrl-RS"/>
              </w:rPr>
              <w:t>амбидекстерности</w:t>
            </w:r>
            <w:proofErr w:type="spellEnd"/>
            <w:r>
              <w:rPr>
                <w:lang w:val="sr-Cyrl-RS"/>
              </w:rPr>
              <w:t xml:space="preserve">; Стратегијско предузетништво, раст и одржива конкурентска предност предузећа; </w:t>
            </w:r>
            <w:r w:rsidRPr="00A93033">
              <w:rPr>
                <w:lang w:val="sr-Cyrl-RS"/>
              </w:rPr>
              <w:t>Стратегијско предузетништво и иновирање пословних модела</w:t>
            </w:r>
            <w:r>
              <w:rPr>
                <w:lang w:val="sr-Cyrl-RS"/>
              </w:rPr>
              <w:t>.</w:t>
            </w:r>
            <w:r w:rsidR="00123F0D">
              <w:rPr>
                <w:lang w:val="sr-Cyrl-RS"/>
              </w:rPr>
              <w:t xml:space="preserve"> </w:t>
            </w:r>
          </w:p>
          <w:p w14:paraId="5296214B" w14:textId="77777777" w:rsidR="00B22792" w:rsidRDefault="00B22792" w:rsidP="00CA66E9">
            <w:pPr>
              <w:jc w:val="both"/>
              <w:rPr>
                <w:lang w:val="sr-Cyrl-RS"/>
              </w:rPr>
            </w:pPr>
          </w:p>
          <w:p w14:paraId="0D831C35" w14:textId="13920BA5" w:rsidR="005464CD" w:rsidRPr="00F469AF" w:rsidRDefault="00CA66E9" w:rsidP="00F85E05">
            <w:pPr>
              <w:jc w:val="both"/>
              <w:rPr>
                <w:lang w:val="sr-Cyrl-CS"/>
              </w:rPr>
            </w:pPr>
            <w:r>
              <w:rPr>
                <w:i/>
                <w:iCs/>
                <w:lang w:val="sr-Cyrl-RS"/>
              </w:rPr>
              <w:t>Практична</w:t>
            </w:r>
            <w:r w:rsidRPr="00F469AF">
              <w:rPr>
                <w:i/>
                <w:iCs/>
                <w:lang w:val="sr-Cyrl-CS"/>
              </w:rPr>
              <w:t xml:space="preserve"> настава</w:t>
            </w:r>
            <w:r w:rsidR="00F85E05">
              <w:rPr>
                <w:i/>
                <w:iCs/>
                <w:lang w:val="sr-Cyrl-CS"/>
              </w:rPr>
              <w:t xml:space="preserve">: </w:t>
            </w:r>
            <w:r>
              <w:rPr>
                <w:lang w:val="sr-Cyrl-CS"/>
              </w:rPr>
              <w:t>Анализирање научних радова у истраживачком пољу стратегијског предузетништва;</w:t>
            </w:r>
            <w:r w:rsidR="00360BFE">
              <w:rPr>
                <w:lang w:val="sr-Cyrl-CS"/>
              </w:rPr>
              <w:t xml:space="preserve"> </w:t>
            </w:r>
            <w:r>
              <w:rPr>
                <w:lang w:val="sr-Cyrl-CS"/>
              </w:rPr>
              <w:t>Идентификовање актуелних истраживачких питања у стратегијском предузетништву, систематизација резултата истраживања и дефинисање могућих праваца теоријског и емпиријског развоја дисциплине; Дефинисање концептуалног оквира и дизајнирање истраживачке студије у домену стратегијског предузетништва; Упознавање са принципима истраживачке етике.</w:t>
            </w:r>
            <w:r w:rsidR="006809CB">
              <w:rPr>
                <w:lang w:val="sr-Cyrl-CS"/>
              </w:rPr>
              <w:t xml:space="preserve"> </w:t>
            </w:r>
          </w:p>
        </w:tc>
      </w:tr>
      <w:tr w:rsidR="005464CD" w:rsidRPr="00F469AF" w14:paraId="1402EBF0" w14:textId="77777777" w:rsidTr="007B75B4">
        <w:trPr>
          <w:trHeight w:val="227"/>
          <w:jc w:val="center"/>
        </w:trPr>
        <w:tc>
          <w:tcPr>
            <w:tcW w:w="9573" w:type="dxa"/>
            <w:gridSpan w:val="3"/>
          </w:tcPr>
          <w:p w14:paraId="4F5DD36E" w14:textId="77777777" w:rsidR="005464CD" w:rsidRPr="00F469AF" w:rsidRDefault="005464CD" w:rsidP="007B75B4">
            <w:pPr>
              <w:jc w:val="both"/>
              <w:rPr>
                <w:b/>
                <w:bCs/>
                <w:lang w:val="sr-Cyrl-CS"/>
              </w:rPr>
            </w:pPr>
            <w:r w:rsidRPr="00F469AF">
              <w:rPr>
                <w:b/>
                <w:bCs/>
                <w:lang w:val="sr-Cyrl-CS"/>
              </w:rPr>
              <w:t xml:space="preserve">Препоручена литература </w:t>
            </w:r>
          </w:p>
          <w:p w14:paraId="2BFFE342" w14:textId="20C5029D" w:rsidR="00CA66E9" w:rsidRPr="00BF54DF" w:rsidRDefault="00CA66E9" w:rsidP="00CA66E9">
            <w:pPr>
              <w:jc w:val="both"/>
              <w:rPr>
                <w:lang w:val="en-US"/>
              </w:rPr>
            </w:pPr>
            <w:r>
              <w:rPr>
                <w:lang w:val="en-US"/>
              </w:rPr>
              <w:t xml:space="preserve">Wickham, P. (2006). </w:t>
            </w:r>
            <w:r w:rsidRPr="00BF54DF">
              <w:rPr>
                <w:i/>
                <w:iCs/>
                <w:lang w:val="en-US"/>
              </w:rPr>
              <w:t>Strategic Entrepreneurship</w:t>
            </w:r>
            <w:r>
              <w:rPr>
                <w:lang w:val="en-US"/>
              </w:rPr>
              <w:t>. Harlow: Pearson Education.</w:t>
            </w:r>
          </w:p>
          <w:p w14:paraId="12BE248F" w14:textId="77777777" w:rsidR="00CA66E9" w:rsidRDefault="00CA66E9" w:rsidP="00CA66E9">
            <w:pPr>
              <w:jc w:val="both"/>
              <w:rPr>
                <w:lang w:val="en-US"/>
              </w:rPr>
            </w:pPr>
            <w:proofErr w:type="spellStart"/>
            <w:r w:rsidRPr="00137187">
              <w:rPr>
                <w:lang w:val="en-US"/>
              </w:rPr>
              <w:t>Hitt</w:t>
            </w:r>
            <w:proofErr w:type="spellEnd"/>
            <w:r w:rsidRPr="00137187">
              <w:rPr>
                <w:lang w:val="en-US"/>
              </w:rPr>
              <w:t xml:space="preserve">, </w:t>
            </w:r>
            <w:r>
              <w:rPr>
                <w:lang w:val="en-US"/>
              </w:rPr>
              <w:t>M., Ireland, D., Camp, M. &amp; Sexton, D. (</w:t>
            </w:r>
            <w:r>
              <w:rPr>
                <w:lang w:val="sr-Latn-RS"/>
              </w:rPr>
              <w:t>2002</w:t>
            </w:r>
            <w:r>
              <w:rPr>
                <w:lang w:val="en-US"/>
              </w:rPr>
              <w:t xml:space="preserve">). </w:t>
            </w:r>
            <w:r>
              <w:rPr>
                <w:i/>
                <w:iCs/>
                <w:lang w:val="en-US"/>
              </w:rPr>
              <w:t xml:space="preserve">Strategic Entrepreneurship: Creating a New Mindset. </w:t>
            </w:r>
            <w:r>
              <w:rPr>
                <w:lang w:val="en-US"/>
              </w:rPr>
              <w:t>Blackwell Publishing.</w:t>
            </w:r>
          </w:p>
          <w:p w14:paraId="7D698FB2" w14:textId="77777777" w:rsidR="00CA66E9" w:rsidRPr="006A33EB" w:rsidRDefault="00CA66E9" w:rsidP="00CA66E9">
            <w:pPr>
              <w:jc w:val="both"/>
              <w:rPr>
                <w:i/>
                <w:iCs/>
                <w:lang w:val="en-US"/>
              </w:rPr>
            </w:pPr>
            <w:r>
              <w:rPr>
                <w:lang w:val="en-US"/>
              </w:rPr>
              <w:t xml:space="preserve">Johnson, M. (2018). </w:t>
            </w:r>
            <w:r w:rsidRPr="006A33EB">
              <w:rPr>
                <w:i/>
                <w:iCs/>
                <w:lang w:val="en-US"/>
              </w:rPr>
              <w:t>Reinvent your Business Model: How to Seize the White Space for Transformative Growth</w:t>
            </w:r>
            <w:r>
              <w:rPr>
                <w:lang w:val="en-US"/>
              </w:rPr>
              <w:t xml:space="preserve">. Boston: Harvard Business Review Press. </w:t>
            </w:r>
          </w:p>
          <w:p w14:paraId="55BA8FAE" w14:textId="77777777" w:rsidR="00CA66E9" w:rsidRDefault="00CA66E9" w:rsidP="00CA66E9">
            <w:pPr>
              <w:jc w:val="both"/>
              <w:rPr>
                <w:lang w:val="en-US"/>
              </w:rPr>
            </w:pPr>
            <w:proofErr w:type="spellStart"/>
            <w:r w:rsidRPr="00161D11">
              <w:rPr>
                <w:lang w:val="en-US"/>
              </w:rPr>
              <w:t>Blawatt</w:t>
            </w:r>
            <w:proofErr w:type="spellEnd"/>
            <w:r>
              <w:rPr>
                <w:lang w:val="en-US"/>
              </w:rPr>
              <w:t xml:space="preserve">, K. (2014). </w:t>
            </w:r>
            <w:r>
              <w:rPr>
                <w:i/>
                <w:iCs/>
                <w:lang w:val="en-US"/>
              </w:rPr>
              <w:t xml:space="preserve">Entrepreneurial Strategic Management. </w:t>
            </w:r>
            <w:r>
              <w:rPr>
                <w:lang w:val="en-US"/>
              </w:rPr>
              <w:t xml:space="preserve">New York: Business Expert Press. </w:t>
            </w:r>
          </w:p>
          <w:p w14:paraId="7126F554" w14:textId="77777777" w:rsidR="00CA66E9" w:rsidRPr="006A33EB" w:rsidRDefault="00CA66E9" w:rsidP="00CA66E9">
            <w:pPr>
              <w:jc w:val="both"/>
              <w:rPr>
                <w:lang w:val="en-US"/>
              </w:rPr>
            </w:pPr>
            <w:proofErr w:type="spellStart"/>
            <w:r>
              <w:rPr>
                <w:lang w:val="en-US"/>
              </w:rPr>
              <w:t>Brannback</w:t>
            </w:r>
            <w:proofErr w:type="spellEnd"/>
            <w:r>
              <w:rPr>
                <w:lang w:val="en-US"/>
              </w:rPr>
              <w:t xml:space="preserve">, M., </w:t>
            </w:r>
            <w:proofErr w:type="spellStart"/>
            <w:r>
              <w:rPr>
                <w:lang w:val="en-US"/>
              </w:rPr>
              <w:t>Carsrud</w:t>
            </w:r>
            <w:proofErr w:type="spellEnd"/>
            <w:r>
              <w:rPr>
                <w:lang w:val="en-US"/>
              </w:rPr>
              <w:t xml:space="preserve">, A., &amp; </w:t>
            </w:r>
            <w:proofErr w:type="spellStart"/>
            <w:r>
              <w:rPr>
                <w:lang w:val="en-US"/>
              </w:rPr>
              <w:t>Kiviluoto</w:t>
            </w:r>
            <w:proofErr w:type="spellEnd"/>
            <w:r>
              <w:rPr>
                <w:lang w:val="en-US"/>
              </w:rPr>
              <w:t xml:space="preserve">, N. </w:t>
            </w:r>
            <w:r w:rsidRPr="006A33EB">
              <w:rPr>
                <w:lang w:val="en-US"/>
              </w:rPr>
              <w:t>(2014).</w:t>
            </w:r>
            <w:r>
              <w:rPr>
                <w:i/>
                <w:iCs/>
                <w:lang w:val="en-US"/>
              </w:rPr>
              <w:t xml:space="preserve"> Understanding the Myth of High Growth Firms: The Theory of the Greater Fool. </w:t>
            </w:r>
            <w:r w:rsidRPr="006A33EB">
              <w:rPr>
                <w:lang w:val="en-US"/>
              </w:rPr>
              <w:t>Heidelberg</w:t>
            </w:r>
            <w:r>
              <w:rPr>
                <w:i/>
                <w:iCs/>
                <w:lang w:val="en-US"/>
              </w:rPr>
              <w:t xml:space="preserve">: </w:t>
            </w:r>
            <w:r>
              <w:rPr>
                <w:lang w:val="en-US"/>
              </w:rPr>
              <w:t>Springer.</w:t>
            </w:r>
          </w:p>
          <w:p w14:paraId="40D705B6" w14:textId="1995C4D1" w:rsidR="005464CD" w:rsidRPr="00F469AF" w:rsidRDefault="00CA66E9" w:rsidP="00CA66E9">
            <w:pPr>
              <w:jc w:val="both"/>
              <w:rPr>
                <w:lang w:val="sr-Cyrl-CS"/>
              </w:rPr>
            </w:pPr>
            <w:r>
              <w:rPr>
                <w:lang w:val="en-US"/>
              </w:rPr>
              <w:t xml:space="preserve">Coda, V. (2010). </w:t>
            </w:r>
            <w:r>
              <w:rPr>
                <w:i/>
                <w:iCs/>
                <w:lang w:val="en-US"/>
              </w:rPr>
              <w:t xml:space="preserve">Entrepreneurial Values and Strategic Management. </w:t>
            </w:r>
            <w:r>
              <w:rPr>
                <w:lang w:val="en-US"/>
              </w:rPr>
              <w:t>New York: Palgrave Macmillan.</w:t>
            </w:r>
          </w:p>
        </w:tc>
      </w:tr>
      <w:tr w:rsidR="005464CD" w:rsidRPr="00F469AF" w14:paraId="7AB53C11" w14:textId="77777777" w:rsidTr="007B75B4">
        <w:trPr>
          <w:trHeight w:val="227"/>
          <w:jc w:val="center"/>
        </w:trPr>
        <w:tc>
          <w:tcPr>
            <w:tcW w:w="2873" w:type="dxa"/>
          </w:tcPr>
          <w:p w14:paraId="4F222157" w14:textId="77777777" w:rsidR="005464CD" w:rsidRPr="00F469AF" w:rsidRDefault="005464CD" w:rsidP="007B75B4">
            <w:pPr>
              <w:jc w:val="both"/>
              <w:rPr>
                <w:bCs/>
                <w:lang w:val="sr-Cyrl-CS"/>
              </w:rPr>
            </w:pPr>
            <w:r w:rsidRPr="00F469AF">
              <w:rPr>
                <w:bCs/>
                <w:lang w:val="sr-Cyrl-CS"/>
              </w:rPr>
              <w:t xml:space="preserve">Број часова </w:t>
            </w:r>
            <w:r w:rsidRPr="00F469AF">
              <w:rPr>
                <w:lang w:val="sr-Cyrl-CS"/>
              </w:rPr>
              <w:t xml:space="preserve"> активне наставе</w:t>
            </w:r>
          </w:p>
        </w:tc>
        <w:tc>
          <w:tcPr>
            <w:tcW w:w="2881" w:type="dxa"/>
          </w:tcPr>
          <w:p w14:paraId="6B65E78F" w14:textId="32D15905" w:rsidR="005464CD" w:rsidRPr="005464CD" w:rsidRDefault="005464CD" w:rsidP="007B75B4">
            <w:pPr>
              <w:jc w:val="both"/>
              <w:rPr>
                <w:bCs/>
                <w:lang w:val="en-US"/>
              </w:rPr>
            </w:pPr>
            <w:r w:rsidRPr="00F469AF">
              <w:rPr>
                <w:lang w:val="sr-Cyrl-CS"/>
              </w:rPr>
              <w:t>Теоријска настава:</w:t>
            </w:r>
            <w:r>
              <w:rPr>
                <w:lang w:val="en-US"/>
              </w:rPr>
              <w:t xml:space="preserve">  </w:t>
            </w:r>
            <w:r w:rsidRPr="0013078C">
              <w:rPr>
                <w:lang w:val="en-US"/>
              </w:rPr>
              <w:t>2</w:t>
            </w:r>
          </w:p>
        </w:tc>
        <w:tc>
          <w:tcPr>
            <w:tcW w:w="3819" w:type="dxa"/>
          </w:tcPr>
          <w:p w14:paraId="3F715ACD" w14:textId="2450D7BB" w:rsidR="005464CD" w:rsidRPr="005464CD" w:rsidRDefault="005464CD" w:rsidP="007B75B4">
            <w:pPr>
              <w:jc w:val="both"/>
              <w:rPr>
                <w:bCs/>
                <w:lang w:val="en-US"/>
              </w:rPr>
            </w:pPr>
            <w:r w:rsidRPr="00F469AF">
              <w:rPr>
                <w:lang w:val="sr-Cyrl-CS"/>
              </w:rPr>
              <w:t>Практична настава:</w:t>
            </w:r>
            <w:r>
              <w:rPr>
                <w:lang w:val="en-US"/>
              </w:rPr>
              <w:t xml:space="preserve"> </w:t>
            </w:r>
            <w:r w:rsidRPr="0013078C">
              <w:rPr>
                <w:lang w:val="en-US"/>
              </w:rPr>
              <w:t>6</w:t>
            </w:r>
          </w:p>
        </w:tc>
      </w:tr>
      <w:tr w:rsidR="005464CD" w:rsidRPr="00F469AF" w14:paraId="37C6336F" w14:textId="77777777" w:rsidTr="007B75B4">
        <w:trPr>
          <w:trHeight w:val="227"/>
          <w:jc w:val="center"/>
        </w:trPr>
        <w:tc>
          <w:tcPr>
            <w:tcW w:w="9573" w:type="dxa"/>
            <w:gridSpan w:val="3"/>
          </w:tcPr>
          <w:p w14:paraId="15B0B96C" w14:textId="7E8E63AC" w:rsidR="005464CD" w:rsidRPr="00F469AF" w:rsidRDefault="005464CD" w:rsidP="00F10CF7">
            <w:pPr>
              <w:rPr>
                <w:lang w:val="sr-Cyrl-CS"/>
              </w:rPr>
            </w:pPr>
            <w:r w:rsidRPr="00F469AF">
              <w:rPr>
                <w:b/>
                <w:bCs/>
                <w:lang w:val="sr-Cyrl-CS"/>
              </w:rPr>
              <w:t>Методе извођења наставе</w:t>
            </w:r>
            <w:r w:rsidR="00F10CF7">
              <w:rPr>
                <w:b/>
                <w:bCs/>
                <w:lang w:val="sr-Cyrl-CS"/>
              </w:rPr>
              <w:t xml:space="preserve">: </w:t>
            </w:r>
            <w:r w:rsidR="00CA66E9">
              <w:rPr>
                <w:lang w:val="sr-Cyrl-CS"/>
              </w:rPr>
              <w:t xml:space="preserve">Излагања наставника; излагање и међусобна критичка </w:t>
            </w:r>
            <w:r w:rsidR="00360BFE">
              <w:rPr>
                <w:lang w:val="sr-Cyrl-CS"/>
              </w:rPr>
              <w:t>евалуација</w:t>
            </w:r>
            <w:r w:rsidR="00CA66E9">
              <w:rPr>
                <w:lang w:val="sr-Cyrl-CS"/>
              </w:rPr>
              <w:t xml:space="preserve"> истраживачких радова студената; дискусија</w:t>
            </w:r>
          </w:p>
        </w:tc>
      </w:tr>
      <w:tr w:rsidR="005464CD" w:rsidRPr="00F469AF" w14:paraId="06DFCD2F" w14:textId="77777777" w:rsidTr="007B75B4">
        <w:trPr>
          <w:trHeight w:val="227"/>
          <w:jc w:val="center"/>
        </w:trPr>
        <w:tc>
          <w:tcPr>
            <w:tcW w:w="9573" w:type="dxa"/>
            <w:gridSpan w:val="3"/>
          </w:tcPr>
          <w:p w14:paraId="49B002F0" w14:textId="77777777" w:rsidR="005464CD" w:rsidRDefault="005464CD" w:rsidP="007B75B4">
            <w:pPr>
              <w:jc w:val="both"/>
              <w:rPr>
                <w:b/>
                <w:bCs/>
                <w:lang w:val="en-US"/>
              </w:rPr>
            </w:pPr>
            <w:r w:rsidRPr="00F469AF">
              <w:rPr>
                <w:b/>
                <w:bCs/>
                <w:lang w:val="sr-Cyrl-CS"/>
              </w:rPr>
              <w:t>Оцена  знања (максимални број поена 100)</w:t>
            </w:r>
          </w:p>
          <w:p w14:paraId="006D9452" w14:textId="21AC5667" w:rsidR="0013078C" w:rsidRPr="0013078C" w:rsidRDefault="005464CD" w:rsidP="00CA66E9">
            <w:pPr>
              <w:jc w:val="both"/>
              <w:rPr>
                <w:lang w:val="en-US"/>
              </w:rPr>
            </w:pPr>
            <w:r w:rsidRPr="0013078C">
              <w:rPr>
                <w:lang w:val="sr-Cyrl-RS"/>
              </w:rPr>
              <w:t>Презентација пројекта: 50                                      Усмени/писмени испит: 50</w:t>
            </w:r>
          </w:p>
        </w:tc>
      </w:tr>
    </w:tbl>
    <w:p w14:paraId="7C12074A" w14:textId="77777777" w:rsidR="000A579C" w:rsidRDefault="000A579C" w:rsidP="00F85E05"/>
    <w:sectPr w:rsidR="000A579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F20629B" w14:textId="77777777" w:rsidR="009539B5" w:rsidRDefault="009539B5" w:rsidP="00F85E05">
      <w:r>
        <w:separator/>
      </w:r>
    </w:p>
  </w:endnote>
  <w:endnote w:type="continuationSeparator" w:id="0">
    <w:p w14:paraId="2E563B38" w14:textId="77777777" w:rsidR="009539B5" w:rsidRDefault="009539B5" w:rsidP="00F85E0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1658805" w14:textId="77777777" w:rsidR="009539B5" w:rsidRDefault="009539B5" w:rsidP="00F85E05">
      <w:r>
        <w:separator/>
      </w:r>
    </w:p>
  </w:footnote>
  <w:footnote w:type="continuationSeparator" w:id="0">
    <w:p w14:paraId="1731DB22" w14:textId="77777777" w:rsidR="009539B5" w:rsidRDefault="009539B5" w:rsidP="00F85E0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5464CD"/>
    <w:rsid w:val="000646D9"/>
    <w:rsid w:val="000A579C"/>
    <w:rsid w:val="00123F0D"/>
    <w:rsid w:val="0013078C"/>
    <w:rsid w:val="00203460"/>
    <w:rsid w:val="002505C4"/>
    <w:rsid w:val="00360BFE"/>
    <w:rsid w:val="00375DE4"/>
    <w:rsid w:val="005464CD"/>
    <w:rsid w:val="006809CB"/>
    <w:rsid w:val="00742CE0"/>
    <w:rsid w:val="007802F2"/>
    <w:rsid w:val="007836FA"/>
    <w:rsid w:val="007B070F"/>
    <w:rsid w:val="007C7111"/>
    <w:rsid w:val="00840FDF"/>
    <w:rsid w:val="0087539C"/>
    <w:rsid w:val="008D334F"/>
    <w:rsid w:val="00905C8E"/>
    <w:rsid w:val="009539B5"/>
    <w:rsid w:val="00965C09"/>
    <w:rsid w:val="009E67D4"/>
    <w:rsid w:val="00A3669C"/>
    <w:rsid w:val="00AE47F1"/>
    <w:rsid w:val="00B22792"/>
    <w:rsid w:val="00B62E55"/>
    <w:rsid w:val="00BC2872"/>
    <w:rsid w:val="00BE42DC"/>
    <w:rsid w:val="00CA66E9"/>
    <w:rsid w:val="00CD7558"/>
    <w:rsid w:val="00CE729A"/>
    <w:rsid w:val="00DB7B53"/>
    <w:rsid w:val="00E01BAA"/>
    <w:rsid w:val="00EE10F0"/>
    <w:rsid w:val="00F10CF7"/>
    <w:rsid w:val="00F20CF1"/>
    <w:rsid w:val="00F85E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525FED9"/>
  <w15:docId w15:val="{9A5DA32A-300D-4641-A166-CCED255C15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464CD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Cambria" w:hAnsi="Times New Roman" w:cs="Times New Roman"/>
      <w:sz w:val="20"/>
      <w:szCs w:val="20"/>
      <w:lang w:val="sr-Latn-CS" w:eastAsia="sr-Latn-CS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40FDF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EE10F0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unhideWhenUsed/>
    <w:rsid w:val="00F85E05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F85E05"/>
    <w:rPr>
      <w:rFonts w:ascii="Times New Roman" w:eastAsia="Cambria" w:hAnsi="Times New Roman" w:cs="Times New Roman"/>
      <w:sz w:val="20"/>
      <w:szCs w:val="20"/>
      <w:lang w:val="sr-Latn-CS" w:eastAsia="sr-Latn-CS"/>
    </w:rPr>
  </w:style>
  <w:style w:type="paragraph" w:styleId="Footer">
    <w:name w:val="footer"/>
    <w:basedOn w:val="Normal"/>
    <w:link w:val="FooterChar"/>
    <w:uiPriority w:val="99"/>
    <w:unhideWhenUsed/>
    <w:rsid w:val="00F85E05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F85E05"/>
    <w:rPr>
      <w:rFonts w:ascii="Times New Roman" w:eastAsia="Cambria" w:hAnsi="Times New Roman" w:cs="Times New Roman"/>
      <w:sz w:val="20"/>
      <w:szCs w:val="20"/>
      <w:lang w:val="sr-Latn-CS" w:eastAsia="sr-Latn-CS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40FDF"/>
    <w:rPr>
      <w:rFonts w:asciiTheme="majorHAnsi" w:eastAsiaTheme="majorEastAsia" w:hAnsiTheme="majorHAnsi" w:cstheme="majorBidi"/>
      <w:color w:val="2F5496" w:themeColor="accent1" w:themeShade="BF"/>
      <w:sz w:val="26"/>
      <w:szCs w:val="26"/>
      <w:lang w:val="sr-Latn-CS" w:eastAsia="sr-Latn-C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428036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466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293</TotalTime>
  <Pages>2</Pages>
  <Words>636</Words>
  <Characters>3628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Vinko</dc:creator>
  <cp:keywords/>
  <dc:description/>
  <cp:lastModifiedBy>Danijela Stošić Panić</cp:lastModifiedBy>
  <cp:revision>21</cp:revision>
  <dcterms:created xsi:type="dcterms:W3CDTF">2020-06-11T21:55:00Z</dcterms:created>
  <dcterms:modified xsi:type="dcterms:W3CDTF">2020-06-23T22:41:00Z</dcterms:modified>
</cp:coreProperties>
</file>